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9600" cy="2857500"/>
            <wp:effectExtent l="0" t="0" r="0" b="0"/>
            <wp:docPr id="1" name="Рисунок 1" descr="Установлены новые требования к аптечкам для оказания первой помощи работни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ановлены новые требования к аптечкам для оказания первой помощи работника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ind w:firstLine="708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С 1.09.2021 г. работодателям придется по-новому комплектовать аптечки для оказания экстренной помощи своим сотрудникам. Утверждены новые требования комплектования таких аптечек.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Соответствующий приказ Минздрава России № 1331н издан еще 15.12.2020 г., а недавно 11 марта 2021 года его текст был опубликован на официальном правительственном Интернет-ресурсе правовой информации.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b/>
          <w:bCs/>
          <w:color w:val="333333"/>
          <w:lang w:eastAsia="ru-RU"/>
        </w:rPr>
        <w:t>Документ вступит в силу с 1.09.2021 г. и будет действовать в течение 6 последующих лет. </w:t>
      </w:r>
      <w:r w:rsidRPr="00656C40">
        <w:rPr>
          <w:rFonts w:ascii="Tahoma" w:eastAsia="Times New Roman" w:hAnsi="Tahoma" w:cs="Tahoma"/>
          <w:color w:val="333333"/>
          <w:lang w:eastAsia="ru-RU"/>
        </w:rPr>
        <w:t>Ранее действовавший в этой сфере нормативно-правовой акт (Приказ Министерства здравоохранения и социального развития от 5.03.2011 г. N 169н) утрачивает силу с 1.09.2021 г.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С указанного периода начнут действовать обновленные требования к комплектации медицинскими изделиями аптечек для оказания экстренной помощи персоналу предприятия.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В приказе № 1331н обозначены </w:t>
      </w:r>
      <w:r w:rsidRPr="00656C40">
        <w:rPr>
          <w:rFonts w:ascii="Tahoma" w:eastAsia="Times New Roman" w:hAnsi="Tahoma" w:cs="Tahoma"/>
          <w:b/>
          <w:bCs/>
          <w:color w:val="333333"/>
          <w:lang w:eastAsia="ru-RU"/>
        </w:rPr>
        <w:t>12 наименований медицинских изделий</w:t>
      </w:r>
      <w:r w:rsidRPr="00656C40">
        <w:rPr>
          <w:rFonts w:ascii="Tahoma" w:eastAsia="Times New Roman" w:hAnsi="Tahoma" w:cs="Tahoma"/>
          <w:color w:val="333333"/>
          <w:lang w:eastAsia="ru-RU"/>
        </w:rPr>
        <w:t>. Предусмотрена их классификация. Допустима комплектация одним из видов. К примеру, необходимы две пары нестерильных перчаток, которые можно выбрать из 11 имеющихся видов. В отличие от ранее существовавшего перечня, где выбрать допускалось только из 4 видов.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Также разрешаются различные комбинации перечисленных в перечне приказа расходных материалов.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В аптечке экстренной помощи должны будут присутствовать: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10 одноразовых медицинских нестерильных масок (в настоящее время требуется наличие 2 медицинских нестерильных трехслойных нетканых масок с резинками или завязками). Указаны два их вида;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lastRenderedPageBreak/>
        <w:t>4 марлевых медицинских бинта размером не менее 5 м х 10 см (сейчас нужен 1 подобный бинт);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2 упаковки марлевых медицинских стерильных салфеток размером не менее 16 х 14 см N 10 (пока достаточно 1 упаковки);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2 спасательных изотермических покрывала размером 160 х 210 см (ранее требовалось одно);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 xml:space="preserve">маска для сердечно-легочной реанимации (1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>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 xml:space="preserve">жгут кровоостанавливающий (1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>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 xml:space="preserve">ножницы (1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>);</w:t>
      </w:r>
    </w:p>
    <w:p w:rsidR="00656C40" w:rsidRPr="00656C40" w:rsidRDefault="00656C40" w:rsidP="00656C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 xml:space="preserve">лейкопластыри - фиксирующие (1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 xml:space="preserve">), бактерицидные маленькие (10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 xml:space="preserve">) и большие (1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шт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>).</w:t>
      </w:r>
    </w:p>
    <w:p w:rsidR="00656C40" w:rsidRPr="00656C40" w:rsidRDefault="00656C40" w:rsidP="0065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40">
        <w:rPr>
          <w:rFonts w:ascii="Tahoma" w:eastAsia="Times New Roman" w:hAnsi="Tahoma" w:cs="Tahoma"/>
          <w:color w:val="333333"/>
          <w:shd w:val="clear" w:color="auto" w:fill="FFFFFF"/>
          <w:lang w:eastAsia="ru-RU"/>
        </w:rPr>
        <w:t>Наборы также оснащаются футляром, сумкой и инструкцией.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В целом в обновленном варианте офисной аптечки представлено большое число всевозможных перчаток, бинтов, прочих перевязочных материалов и лейкопластырей. Однако дезинфицирующие средства туда до сих пор не включены, несмотря на тот факт, что подобные предложения поступали от депутатов разных политических фракций. Включение же лекарств и вовсе исключено, поскольку по действующему законодательству назначать и выдавать людям лекарственные средства может только специалист с медицинским образованием в условиях медицинских учреждений. Исключение — выезд врачей на дом.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Укомплектованные до 1.09.2021 г. аптечки применяются в пределах срока их годности, но не позднее 31.08.2025 г.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Рассматриваемый приказ был разработан </w:t>
      </w:r>
      <w:r w:rsidRPr="00656C40">
        <w:rPr>
          <w:rFonts w:ascii="Tahoma" w:eastAsia="Times New Roman" w:hAnsi="Tahoma" w:cs="Tahoma"/>
          <w:b/>
          <w:bCs/>
          <w:color w:val="333333"/>
          <w:lang w:eastAsia="ru-RU"/>
        </w:rPr>
        <w:t>В ЦЕЛЯХ ОБНОВЛЕНИЯ СОСТАВА АПТЕЧЕК И ВКЛЮЧЕНИЯ СОВРЕМЕННЫХ СРЕДСТВ ДЛЯ ОКАЗАНИЯ ПЕРВОЙ ПОМОЩИ СОГЛАСНО АКТУАЛЬНЫМ МЕТОДИКАМ ЕЕ ОКАЗАНИЯ</w:t>
      </w:r>
      <w:r w:rsidRPr="00656C40">
        <w:rPr>
          <w:rFonts w:ascii="Tahoma" w:eastAsia="Times New Roman" w:hAnsi="Tahoma" w:cs="Tahoma"/>
          <w:color w:val="333333"/>
          <w:lang w:eastAsia="ru-RU"/>
        </w:rPr>
        <w:t>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При разработке нового состава взяли за основу современные методики оказания экстренной помощи и включили новейшие средства для ее оказания. Авторами НПА были учтены недостатки предыдущих составов аптечек, как действующих, так и отменных приказами Минздрава России.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Ответственность за комплектацию офисных аптечных наборов, а также за санитарно-бытовое обслуживание, медицинское обеспечение в организациях возложена, согласно ст. 223 ТК РФ, на работодателей.</w:t>
      </w:r>
    </w:p>
    <w:p w:rsidR="00656C40" w:rsidRPr="00656C40" w:rsidRDefault="00656C40" w:rsidP="00656C40">
      <w:pPr>
        <w:shd w:val="clear" w:color="auto" w:fill="FFFFFF"/>
        <w:spacing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b/>
          <w:bCs/>
          <w:color w:val="333333"/>
          <w:lang w:eastAsia="ru-RU"/>
        </w:rPr>
        <w:t>Отсутствие аптечки экстренной медицинской помощи в офисе компании может стать правовым основанием для привлечения к административной ответственности по ч. 1 ст. 5.27.1 КоАП РФ</w:t>
      </w:r>
      <w:r w:rsidRPr="00656C40">
        <w:rPr>
          <w:rFonts w:ascii="Tahoma" w:eastAsia="Times New Roman" w:hAnsi="Tahoma" w:cs="Tahoma"/>
          <w:color w:val="333333"/>
          <w:lang w:eastAsia="ru-RU"/>
        </w:rPr>
        <w:t>, которая предусматривает предупреждение или штраф:</w:t>
      </w:r>
    </w:p>
    <w:p w:rsidR="00656C40" w:rsidRPr="00656C40" w:rsidRDefault="00656C40" w:rsidP="00656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2-5 тыс. рублей - для должностных лиц,</w:t>
      </w:r>
    </w:p>
    <w:p w:rsidR="00656C40" w:rsidRPr="00656C40" w:rsidRDefault="00656C40" w:rsidP="00656C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eastAsia="Times New Roman" w:hAnsi="Tahoma" w:cs="Tahoma"/>
          <w:color w:val="333333"/>
          <w:lang w:eastAsia="ru-RU"/>
        </w:rPr>
      </w:pPr>
      <w:r w:rsidRPr="00656C40">
        <w:rPr>
          <w:rFonts w:ascii="Tahoma" w:eastAsia="Times New Roman" w:hAnsi="Tahoma" w:cs="Tahoma"/>
          <w:color w:val="333333"/>
          <w:lang w:eastAsia="ru-RU"/>
        </w:rPr>
        <w:t>2-5 тыс. рублей - для ИП,</w:t>
      </w:r>
    </w:p>
    <w:p w:rsidR="00B641F7" w:rsidRPr="00904D06" w:rsidRDefault="00656C40" w:rsidP="00456F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jc w:val="both"/>
      </w:pPr>
      <w:r w:rsidRPr="00656C40">
        <w:rPr>
          <w:rFonts w:ascii="Tahoma" w:eastAsia="Times New Roman" w:hAnsi="Tahoma" w:cs="Tahoma"/>
          <w:color w:val="333333"/>
          <w:lang w:eastAsia="ru-RU"/>
        </w:rPr>
        <w:t xml:space="preserve">50-80 тыс. рублей - для </w:t>
      </w:r>
      <w:proofErr w:type="spellStart"/>
      <w:r w:rsidRPr="00656C40">
        <w:rPr>
          <w:rFonts w:ascii="Tahoma" w:eastAsia="Times New Roman" w:hAnsi="Tahoma" w:cs="Tahoma"/>
          <w:color w:val="333333"/>
          <w:lang w:eastAsia="ru-RU"/>
        </w:rPr>
        <w:t>юрлиц</w:t>
      </w:r>
      <w:proofErr w:type="spellEnd"/>
      <w:r w:rsidRPr="00656C40">
        <w:rPr>
          <w:rFonts w:ascii="Tahoma" w:eastAsia="Times New Roman" w:hAnsi="Tahoma" w:cs="Tahoma"/>
          <w:color w:val="333333"/>
          <w:lang w:eastAsia="ru-RU"/>
        </w:rPr>
        <w:t>.</w:t>
      </w:r>
      <w:bookmarkStart w:id="0" w:name="_GoBack"/>
      <w:bookmarkEnd w:id="0"/>
    </w:p>
    <w:sectPr w:rsidR="00B641F7" w:rsidRPr="0090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974"/>
    <w:multiLevelType w:val="multilevel"/>
    <w:tmpl w:val="779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7B3"/>
    <w:multiLevelType w:val="multilevel"/>
    <w:tmpl w:val="0DD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20"/>
    <w:rsid w:val="00084FC5"/>
    <w:rsid w:val="002F53A0"/>
    <w:rsid w:val="00574BE9"/>
    <w:rsid w:val="00656C40"/>
    <w:rsid w:val="00664801"/>
    <w:rsid w:val="0069541A"/>
    <w:rsid w:val="00904D06"/>
    <w:rsid w:val="00907FF7"/>
    <w:rsid w:val="009B7970"/>
    <w:rsid w:val="009C1030"/>
    <w:rsid w:val="00AB3229"/>
    <w:rsid w:val="00B243C9"/>
    <w:rsid w:val="00B641F7"/>
    <w:rsid w:val="00D55A36"/>
    <w:rsid w:val="00D8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497C"/>
  <w15:chartTrackingRefBased/>
  <w15:docId w15:val="{81286A5B-0E07-49B8-9C26-68127324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5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3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2F53A0"/>
  </w:style>
  <w:style w:type="character" w:styleId="a4">
    <w:name w:val="Hyperlink"/>
    <w:basedOn w:val="a0"/>
    <w:uiPriority w:val="99"/>
    <w:semiHidden/>
    <w:unhideWhenUsed/>
    <w:rsid w:val="002F53A0"/>
    <w:rPr>
      <w:color w:val="0000FF"/>
      <w:u w:val="single"/>
    </w:rPr>
  </w:style>
  <w:style w:type="character" w:styleId="a5">
    <w:name w:val="Emphasis"/>
    <w:basedOn w:val="a0"/>
    <w:uiPriority w:val="20"/>
    <w:qFormat/>
    <w:rsid w:val="002F53A0"/>
    <w:rPr>
      <w:i/>
      <w:iCs/>
    </w:rPr>
  </w:style>
  <w:style w:type="character" w:styleId="a6">
    <w:name w:val="Strong"/>
    <w:basedOn w:val="a0"/>
    <w:uiPriority w:val="22"/>
    <w:qFormat/>
    <w:rsid w:val="002F53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7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67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6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0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3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909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88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22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6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2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9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7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46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950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0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2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8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13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16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4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6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9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01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53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0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047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38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6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2020-08-18T10:17:00Z</cp:lastPrinted>
  <dcterms:created xsi:type="dcterms:W3CDTF">2021-03-29T06:02:00Z</dcterms:created>
  <dcterms:modified xsi:type="dcterms:W3CDTF">2021-03-29T06:02:00Z</dcterms:modified>
</cp:coreProperties>
</file>